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31" w:rsidRPr="00720D94" w:rsidRDefault="005D0731" w:rsidP="002E57F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20D94">
        <w:rPr>
          <w:rFonts w:ascii="Times New Roman" w:eastAsia="標楷體" w:hAnsi="Times New Roman"/>
          <w:b/>
          <w:sz w:val="36"/>
          <w:szCs w:val="36"/>
        </w:rPr>
        <w:t>201</w:t>
      </w:r>
      <w:r w:rsidR="00916A04" w:rsidRPr="00720D94">
        <w:rPr>
          <w:rFonts w:ascii="Times New Roman" w:eastAsia="標楷體" w:hAnsi="Times New Roman"/>
          <w:b/>
          <w:sz w:val="36"/>
          <w:szCs w:val="36"/>
        </w:rPr>
        <w:t>9</w:t>
      </w:r>
      <w:r w:rsidRPr="00720D94">
        <w:rPr>
          <w:rFonts w:ascii="Times New Roman" w:eastAsia="標楷體" w:hAnsi="Times New Roman"/>
          <w:b/>
          <w:sz w:val="36"/>
          <w:szCs w:val="36"/>
        </w:rPr>
        <w:t>台灣化學工程學會</w:t>
      </w:r>
      <w:r w:rsidRPr="00720D94">
        <w:rPr>
          <w:rFonts w:ascii="Times New Roman" w:eastAsia="標楷體" w:hAnsi="Times New Roman"/>
          <w:b/>
          <w:sz w:val="36"/>
          <w:szCs w:val="36"/>
        </w:rPr>
        <w:t>6</w:t>
      </w:r>
      <w:r w:rsidR="00916A04" w:rsidRPr="00720D94">
        <w:rPr>
          <w:rFonts w:ascii="Times New Roman" w:eastAsia="標楷體" w:hAnsi="Times New Roman"/>
          <w:b/>
          <w:sz w:val="36"/>
          <w:szCs w:val="36"/>
        </w:rPr>
        <w:t>6</w:t>
      </w:r>
      <w:r w:rsidRPr="00720D94">
        <w:rPr>
          <w:rFonts w:ascii="Times New Roman" w:eastAsia="標楷體" w:hAnsi="Times New Roman"/>
          <w:b/>
          <w:sz w:val="36"/>
          <w:szCs w:val="36"/>
        </w:rPr>
        <w:t>週年</w:t>
      </w:r>
      <w:r w:rsidR="00CF7CA5" w:rsidRPr="00720D94">
        <w:rPr>
          <w:rFonts w:ascii="Times New Roman" w:eastAsia="標楷體" w:hAnsi="Times New Roman"/>
          <w:b/>
          <w:sz w:val="36"/>
          <w:szCs w:val="36"/>
        </w:rPr>
        <w:t>年</w:t>
      </w:r>
      <w:r w:rsidRPr="00720D94">
        <w:rPr>
          <w:rFonts w:ascii="Times New Roman" w:eastAsia="標楷體" w:hAnsi="Times New Roman"/>
          <w:b/>
          <w:sz w:val="36"/>
          <w:szCs w:val="36"/>
        </w:rPr>
        <w:t>會</w:t>
      </w:r>
    </w:p>
    <w:p w:rsidR="005D0731" w:rsidRPr="00720D94" w:rsidRDefault="008A3787" w:rsidP="00CB6DB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20D94">
        <w:rPr>
          <w:rFonts w:ascii="Times New Roman" w:eastAsia="標楷體" w:hAnsi="Times New Roman"/>
          <w:b/>
          <w:sz w:val="36"/>
          <w:szCs w:val="36"/>
        </w:rPr>
        <w:t>廠商</w:t>
      </w:r>
      <w:r w:rsidR="00C364E0" w:rsidRPr="00720D94">
        <w:rPr>
          <w:rFonts w:ascii="Times New Roman" w:eastAsia="標楷體" w:hAnsi="Times New Roman"/>
          <w:b/>
          <w:sz w:val="36"/>
          <w:szCs w:val="36"/>
        </w:rPr>
        <w:t>參</w:t>
      </w:r>
      <w:r w:rsidR="00CB6DB7" w:rsidRPr="00720D94">
        <w:rPr>
          <w:rFonts w:ascii="Times New Roman" w:eastAsia="標楷體" w:hAnsi="Times New Roman"/>
          <w:b/>
          <w:sz w:val="36"/>
          <w:szCs w:val="36"/>
        </w:rPr>
        <w:t>展邀請</w:t>
      </w:r>
      <w:r w:rsidR="005D0731" w:rsidRPr="00720D94">
        <w:rPr>
          <w:rFonts w:ascii="Times New Roman" w:eastAsia="標楷體" w:hAnsi="Times New Roman"/>
          <w:b/>
          <w:sz w:val="36"/>
          <w:szCs w:val="36"/>
        </w:rPr>
        <w:t>函</w:t>
      </w:r>
    </w:p>
    <w:p w:rsidR="005D0731" w:rsidRPr="00720D94" w:rsidRDefault="005D0731" w:rsidP="002E57F5">
      <w:pPr>
        <w:rPr>
          <w:rFonts w:ascii="Times New Roman" w:eastAsia="標楷體" w:hAnsi="Times New Roman"/>
          <w:sz w:val="24"/>
          <w:szCs w:val="24"/>
        </w:rPr>
      </w:pPr>
    </w:p>
    <w:p w:rsidR="005D0731" w:rsidRPr="00720D94" w:rsidRDefault="005D0731" w:rsidP="00C07252">
      <w:pPr>
        <w:ind w:left="926" w:hangingChars="386" w:hanging="926"/>
        <w:jc w:val="both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主旨</w:t>
      </w:r>
      <w:r w:rsidRPr="00720D94">
        <w:rPr>
          <w:rFonts w:ascii="Times New Roman" w:eastAsia="標楷體" w:hAnsi="Times New Roman"/>
          <w:sz w:val="24"/>
          <w:szCs w:val="24"/>
        </w:rPr>
        <w:t xml:space="preserve"> : </w:t>
      </w:r>
      <w:r w:rsidRPr="00720D94">
        <w:rPr>
          <w:rFonts w:ascii="Times New Roman" w:eastAsia="標楷體" w:hAnsi="Times New Roman"/>
          <w:sz w:val="24"/>
          <w:szCs w:val="24"/>
        </w:rPr>
        <w:t>『</w:t>
      </w:r>
      <w:r w:rsidRPr="00720D94">
        <w:rPr>
          <w:rFonts w:ascii="Times New Roman" w:eastAsia="標楷體" w:hAnsi="Times New Roman"/>
          <w:sz w:val="24"/>
          <w:szCs w:val="24"/>
        </w:rPr>
        <w:t>201</w:t>
      </w:r>
      <w:r w:rsidR="00916A04" w:rsidRPr="00720D94">
        <w:rPr>
          <w:rFonts w:ascii="Times New Roman" w:eastAsia="標楷體" w:hAnsi="Times New Roman"/>
          <w:sz w:val="24"/>
          <w:szCs w:val="24"/>
        </w:rPr>
        <w:t>9</w:t>
      </w:r>
      <w:r w:rsidRPr="00720D94">
        <w:rPr>
          <w:rFonts w:ascii="Times New Roman" w:eastAsia="標楷體" w:hAnsi="Times New Roman"/>
          <w:sz w:val="24"/>
          <w:szCs w:val="24"/>
        </w:rPr>
        <w:t xml:space="preserve"> </w:t>
      </w:r>
      <w:r w:rsidRPr="00720D94">
        <w:rPr>
          <w:rFonts w:ascii="Times New Roman" w:eastAsia="標楷體" w:hAnsi="Times New Roman"/>
          <w:sz w:val="24"/>
          <w:szCs w:val="24"/>
        </w:rPr>
        <w:t>台灣化學工程學會</w:t>
      </w:r>
      <w:r w:rsidRPr="00720D94">
        <w:rPr>
          <w:rFonts w:ascii="Times New Roman" w:eastAsia="標楷體" w:hAnsi="Times New Roman"/>
          <w:sz w:val="24"/>
          <w:szCs w:val="24"/>
        </w:rPr>
        <w:t>6</w:t>
      </w:r>
      <w:r w:rsidR="00916A04" w:rsidRPr="00720D94">
        <w:rPr>
          <w:rFonts w:ascii="Times New Roman" w:eastAsia="標楷體" w:hAnsi="Times New Roman"/>
          <w:sz w:val="24"/>
          <w:szCs w:val="24"/>
        </w:rPr>
        <w:t>6</w:t>
      </w:r>
      <w:r w:rsidRPr="00720D94">
        <w:rPr>
          <w:rFonts w:ascii="Times New Roman" w:eastAsia="標楷體" w:hAnsi="Times New Roman"/>
          <w:sz w:val="24"/>
          <w:szCs w:val="24"/>
        </w:rPr>
        <w:t>週年</w:t>
      </w:r>
      <w:r w:rsidR="00B3366D" w:rsidRPr="00720D94">
        <w:rPr>
          <w:rFonts w:ascii="Times New Roman" w:eastAsia="標楷體" w:hAnsi="Times New Roman"/>
          <w:sz w:val="24"/>
          <w:szCs w:val="24"/>
        </w:rPr>
        <w:t>年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會』</w:t>
      </w:r>
      <w:r w:rsidR="005104EE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暨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『科技部化工學門成果發表會』將</w:t>
      </w:r>
      <w:r w:rsidRPr="00720D94">
        <w:rPr>
          <w:rFonts w:ascii="Times New Roman" w:eastAsia="標楷體" w:hAnsi="Times New Roman"/>
          <w:sz w:val="24"/>
          <w:szCs w:val="24"/>
        </w:rPr>
        <w:t>於</w:t>
      </w:r>
      <w:r w:rsidRPr="00720D94">
        <w:rPr>
          <w:rFonts w:ascii="Times New Roman" w:eastAsia="標楷體" w:hAnsi="Times New Roman"/>
          <w:sz w:val="24"/>
          <w:szCs w:val="24"/>
        </w:rPr>
        <w:t>201</w:t>
      </w:r>
      <w:r w:rsidR="00916A04" w:rsidRPr="00720D94">
        <w:rPr>
          <w:rFonts w:ascii="Times New Roman" w:eastAsia="標楷體" w:hAnsi="Times New Roman"/>
          <w:sz w:val="24"/>
          <w:szCs w:val="24"/>
        </w:rPr>
        <w:t>9</w:t>
      </w:r>
      <w:r w:rsidRPr="00720D94">
        <w:rPr>
          <w:rFonts w:ascii="Times New Roman" w:eastAsia="標楷體" w:hAnsi="Times New Roman"/>
          <w:sz w:val="24"/>
          <w:szCs w:val="24"/>
        </w:rPr>
        <w:t>年</w:t>
      </w:r>
      <w:r w:rsidRPr="00720D94">
        <w:rPr>
          <w:rFonts w:ascii="Times New Roman" w:eastAsia="標楷體" w:hAnsi="Times New Roman"/>
          <w:sz w:val="24"/>
          <w:szCs w:val="24"/>
        </w:rPr>
        <w:t>11</w:t>
      </w:r>
      <w:r w:rsidRPr="00720D94">
        <w:rPr>
          <w:rFonts w:ascii="Times New Roman" w:eastAsia="標楷體" w:hAnsi="Times New Roman"/>
          <w:sz w:val="24"/>
          <w:szCs w:val="24"/>
        </w:rPr>
        <w:t>月</w:t>
      </w:r>
      <w:r w:rsidR="00916A04" w:rsidRPr="00720D94">
        <w:rPr>
          <w:rFonts w:ascii="Times New Roman" w:eastAsia="標楷體" w:hAnsi="Times New Roman"/>
          <w:sz w:val="24"/>
          <w:szCs w:val="24"/>
        </w:rPr>
        <w:t>8</w:t>
      </w:r>
      <w:r w:rsidRPr="00720D94">
        <w:rPr>
          <w:rFonts w:ascii="Times New Roman" w:eastAsia="標楷體" w:hAnsi="Times New Roman"/>
          <w:sz w:val="24"/>
          <w:szCs w:val="24"/>
        </w:rPr>
        <w:t>-</w:t>
      </w:r>
      <w:r w:rsidR="00916A04" w:rsidRPr="00720D94">
        <w:rPr>
          <w:rFonts w:ascii="Times New Roman" w:eastAsia="標楷體" w:hAnsi="Times New Roman"/>
          <w:sz w:val="24"/>
          <w:szCs w:val="24"/>
        </w:rPr>
        <w:t>9</w:t>
      </w:r>
      <w:r w:rsidR="00161E12" w:rsidRPr="00720D94">
        <w:rPr>
          <w:rFonts w:ascii="Times New Roman" w:eastAsia="標楷體" w:hAnsi="Times New Roman"/>
          <w:sz w:val="24"/>
          <w:szCs w:val="24"/>
        </w:rPr>
        <w:t>日於</w:t>
      </w:r>
      <w:r w:rsidR="00916A04" w:rsidRPr="00720D94">
        <w:rPr>
          <w:rFonts w:ascii="Times New Roman" w:eastAsia="標楷體" w:hAnsi="Times New Roman"/>
          <w:sz w:val="24"/>
          <w:szCs w:val="24"/>
        </w:rPr>
        <w:t>東海</w:t>
      </w:r>
      <w:r w:rsidRPr="00720D94">
        <w:rPr>
          <w:rFonts w:ascii="Times New Roman" w:eastAsia="標楷體" w:hAnsi="Times New Roman"/>
          <w:sz w:val="24"/>
          <w:szCs w:val="24"/>
        </w:rPr>
        <w:t>大學舉行，由</w:t>
      </w:r>
      <w:r w:rsidR="00916A04" w:rsidRPr="00720D94">
        <w:rPr>
          <w:rFonts w:ascii="Times New Roman" w:eastAsia="標楷體" w:hAnsi="Times New Roman"/>
          <w:sz w:val="24"/>
          <w:szCs w:val="24"/>
        </w:rPr>
        <w:t>東海大</w:t>
      </w:r>
      <w:r w:rsidR="00161E12" w:rsidRPr="00720D94">
        <w:rPr>
          <w:rFonts w:ascii="Times New Roman" w:eastAsia="標楷體" w:hAnsi="Times New Roman"/>
          <w:sz w:val="24"/>
          <w:szCs w:val="24"/>
        </w:rPr>
        <w:t>學</w:t>
      </w:r>
      <w:r w:rsidR="004D17C0" w:rsidRPr="00720D94">
        <w:rPr>
          <w:rFonts w:ascii="Times New Roman" w:eastAsia="標楷體" w:hAnsi="Times New Roman"/>
          <w:sz w:val="24"/>
          <w:szCs w:val="24"/>
        </w:rPr>
        <w:t>化</w:t>
      </w:r>
      <w:r w:rsidR="00161E12" w:rsidRPr="00720D94">
        <w:rPr>
          <w:rFonts w:ascii="Times New Roman" w:eastAsia="標楷體" w:hAnsi="Times New Roman"/>
          <w:sz w:val="24"/>
          <w:szCs w:val="24"/>
        </w:rPr>
        <w:t>學工程</w:t>
      </w:r>
      <w:r w:rsidRPr="00720D94">
        <w:rPr>
          <w:rFonts w:ascii="Times New Roman" w:eastAsia="標楷體" w:hAnsi="Times New Roman"/>
          <w:sz w:val="24"/>
          <w:szCs w:val="24"/>
        </w:rPr>
        <w:t>與</w:t>
      </w:r>
      <w:r w:rsidR="00916A04" w:rsidRPr="00720D94">
        <w:rPr>
          <w:rFonts w:ascii="Times New Roman" w:eastAsia="標楷體" w:hAnsi="Times New Roman"/>
          <w:sz w:val="24"/>
          <w:szCs w:val="24"/>
        </w:rPr>
        <w:t>材料工程</w:t>
      </w:r>
      <w:r w:rsidRPr="00720D94">
        <w:rPr>
          <w:rFonts w:ascii="Times New Roman" w:eastAsia="標楷體" w:hAnsi="Times New Roman"/>
          <w:sz w:val="24"/>
          <w:szCs w:val="24"/>
        </w:rPr>
        <w:t>學系承辦。敬邀</w:t>
      </w:r>
      <w:r w:rsidR="00272EC3">
        <w:rPr>
          <w:rFonts w:ascii="Times New Roman" w:eastAsia="標楷體" w:hAnsi="Times New Roman" w:hint="eastAsia"/>
          <w:sz w:val="24"/>
          <w:szCs w:val="24"/>
        </w:rPr>
        <w:t xml:space="preserve">　</w:t>
      </w:r>
      <w:r w:rsidRPr="00720D94">
        <w:rPr>
          <w:rFonts w:ascii="Times New Roman" w:eastAsia="標楷體" w:hAnsi="Times New Roman"/>
          <w:sz w:val="24"/>
          <w:szCs w:val="24"/>
        </w:rPr>
        <w:t>貴</w:t>
      </w:r>
      <w:r w:rsidR="00916A04" w:rsidRPr="00720D94">
        <w:rPr>
          <w:rFonts w:ascii="Times New Roman" w:eastAsia="標楷體" w:hAnsi="Times New Roman"/>
          <w:sz w:val="24"/>
          <w:szCs w:val="24"/>
        </w:rPr>
        <w:t>公司</w:t>
      </w:r>
      <w:r w:rsidRPr="00720D94">
        <w:rPr>
          <w:rFonts w:ascii="Times New Roman" w:eastAsia="標楷體" w:hAnsi="Times New Roman"/>
          <w:sz w:val="24"/>
          <w:szCs w:val="24"/>
        </w:rPr>
        <w:t>於本次大會參與展覽或刊登廣告，以贊助部分籌辦經費、共襄盛舉。</w:t>
      </w:r>
    </w:p>
    <w:p w:rsidR="005D0731" w:rsidRPr="00720D94" w:rsidRDefault="005D0731" w:rsidP="002E57F5">
      <w:pPr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說明</w:t>
      </w:r>
      <w:r w:rsidRPr="00720D94">
        <w:rPr>
          <w:rFonts w:ascii="Times New Roman" w:eastAsia="標楷體" w:hAnsi="Times New Roman"/>
          <w:sz w:val="24"/>
          <w:szCs w:val="24"/>
        </w:rPr>
        <w:t xml:space="preserve"> : </w:t>
      </w:r>
    </w:p>
    <w:p w:rsidR="005D0731" w:rsidRPr="00720D94" w:rsidRDefault="005D0731" w:rsidP="00272EC3">
      <w:pPr>
        <w:pStyle w:val="a4"/>
        <w:widowControl w:val="0"/>
        <w:numPr>
          <w:ilvl w:val="0"/>
          <w:numId w:val="2"/>
        </w:numPr>
        <w:spacing w:afterLines="50" w:after="120" w:line="240" w:lineRule="auto"/>
        <w:ind w:leftChars="100" w:left="700" w:hangingChars="200"/>
        <w:contextualSpacing w:val="0"/>
        <w:jc w:val="both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台灣化學工程學會</w:t>
      </w:r>
      <w:r w:rsidR="00916A04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66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週年</w:t>
      </w:r>
      <w:r w:rsidR="00B3366D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年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會係國內</w:t>
      </w:r>
      <w:r w:rsidR="004126C3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化工界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學術交流之一大盛事，旨在促進國內學術交流、增進科研合作機會，以提升國內之研究質量與國際競爭力。本次慶祝大會同時辦理『科技部化工學門成果發表會』，領域包含</w:t>
      </w:r>
      <w:r w:rsidR="00A9617C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生化與生醫、輸送現象及分離程序、熱力及界面工程、材料在化工上的應用、電化學技術、綠色化工技術及程序系統工程、觸媒及反應工程、能源與環境工程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等，並將邀請國內外專家學者與會，與國內各大學院校相關學術菁英交換研究成果與經驗。</w:t>
      </w:r>
    </w:p>
    <w:p w:rsidR="005D0731" w:rsidRPr="00720D94" w:rsidRDefault="005D0731" w:rsidP="00272EC3">
      <w:pPr>
        <w:pStyle w:val="a4"/>
        <w:widowControl w:val="0"/>
        <w:numPr>
          <w:ilvl w:val="0"/>
          <w:numId w:val="2"/>
        </w:numPr>
        <w:spacing w:afterLines="50" w:after="120" w:line="240" w:lineRule="auto"/>
        <w:ind w:leftChars="100" w:left="700" w:hangingChars="200"/>
        <w:contextualSpacing w:val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研討會主要目的為展現化工研究成果，並作為化工相關學者與業界研發人員互相交流與觀摩之平台，以藉此機會強化學術界與產業界合作。然而經費受限，故竭誠邀請國內業界贊助部分籌辦經費、共襄盛舉。</w:t>
      </w:r>
    </w:p>
    <w:p w:rsidR="005D0731" w:rsidRPr="00720D94" w:rsidRDefault="005D0731" w:rsidP="00272EC3">
      <w:pPr>
        <w:pStyle w:val="a4"/>
        <w:widowControl w:val="0"/>
        <w:numPr>
          <w:ilvl w:val="0"/>
          <w:numId w:val="2"/>
        </w:numPr>
        <w:spacing w:afterLines="50" w:after="120" w:line="240" w:lineRule="auto"/>
        <w:ind w:leftChars="100" w:left="700" w:hangingChars="200"/>
        <w:contextualSpacing w:val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檢附大會相關資料及贊助回條如附件，敬請於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201</w:t>
      </w:r>
      <w:r w:rsidR="00A9617C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9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年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9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月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30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日前回傳，謝謝。</w:t>
      </w:r>
    </w:p>
    <w:p w:rsidR="005D0731" w:rsidRPr="00720D94" w:rsidRDefault="005D0731" w:rsidP="00272EC3">
      <w:pPr>
        <w:pStyle w:val="a4"/>
        <w:widowControl w:val="0"/>
        <w:numPr>
          <w:ilvl w:val="0"/>
          <w:numId w:val="2"/>
        </w:numPr>
        <w:spacing w:afterLines="50" w:after="120" w:line="240" w:lineRule="auto"/>
        <w:ind w:leftChars="100" w:left="700" w:hangingChars="200"/>
        <w:contextualSpacing w:val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若有關贊助方面問題，請洽</w:t>
      </w:r>
    </w:p>
    <w:p w:rsidR="00C033AF" w:rsidRDefault="00C033AF" w:rsidP="00F0433E">
      <w:pPr>
        <w:pStyle w:val="a4"/>
        <w:rPr>
          <w:rFonts w:ascii="Times New Roman" w:eastAsia="標楷體" w:hAnsi="Times New Roman"/>
          <w:sz w:val="24"/>
          <w:szCs w:val="24"/>
        </w:rPr>
      </w:pPr>
    </w:p>
    <w:p w:rsidR="00272EC3" w:rsidRPr="00720D94" w:rsidRDefault="00272EC3" w:rsidP="00F0433E">
      <w:pPr>
        <w:pStyle w:val="a4"/>
        <w:rPr>
          <w:rFonts w:ascii="Times New Roman" w:eastAsia="標楷體" w:hAnsi="Times New Roman"/>
          <w:sz w:val="24"/>
          <w:szCs w:val="24"/>
        </w:rPr>
      </w:pPr>
    </w:p>
    <w:p w:rsidR="008A3787" w:rsidRDefault="008A3787" w:rsidP="00272EC3">
      <w:pPr>
        <w:pStyle w:val="a4"/>
        <w:ind w:left="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主</w:t>
      </w:r>
      <w:r>
        <w:rPr>
          <w:rFonts w:ascii="Times New Roman" w:eastAsia="標楷體" w:hAnsi="Times New Roman" w:hint="eastAsia"/>
          <w:sz w:val="24"/>
          <w:szCs w:val="24"/>
        </w:rPr>
        <w:t xml:space="preserve">　　</w:t>
      </w:r>
      <w:r>
        <w:rPr>
          <w:rFonts w:ascii="Times New Roman" w:eastAsia="標楷體" w:hAnsi="Times New Roman"/>
          <w:sz w:val="24"/>
          <w:szCs w:val="24"/>
        </w:rPr>
        <w:t>席</w:t>
      </w:r>
      <w:r>
        <w:rPr>
          <w:rFonts w:ascii="Times New Roman" w:eastAsia="標楷體" w:hAnsi="Times New Roman" w:hint="eastAsia"/>
          <w:sz w:val="24"/>
          <w:szCs w:val="24"/>
        </w:rPr>
        <w:t xml:space="preserve">　</w:t>
      </w:r>
      <w:r>
        <w:rPr>
          <w:rFonts w:ascii="Times New Roman" w:eastAsia="標楷體" w:hAnsi="Times New Roman"/>
          <w:sz w:val="24"/>
          <w:szCs w:val="24"/>
        </w:rPr>
        <w:t>王茂俊</w:t>
      </w:r>
      <w:r>
        <w:rPr>
          <w:rFonts w:ascii="Times New Roman" w:eastAsia="標楷體" w:hAnsi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/>
          <w:sz w:val="24"/>
          <w:szCs w:val="24"/>
        </w:rPr>
        <w:t>校長</w:t>
      </w:r>
    </w:p>
    <w:p w:rsidR="00F0433E" w:rsidRPr="00720D94" w:rsidRDefault="008A3787" w:rsidP="00272EC3">
      <w:pPr>
        <w:pStyle w:val="a4"/>
        <w:ind w:left="0"/>
        <w:rPr>
          <w:rFonts w:ascii="Times New Roman" w:eastAsia="標楷體" w:hAnsi="Times New Roman"/>
          <w:sz w:val="24"/>
          <w:szCs w:val="24"/>
        </w:rPr>
      </w:pPr>
      <w:r w:rsidRPr="008A3787">
        <w:rPr>
          <w:rFonts w:ascii="Times New Roman" w:eastAsia="標楷體" w:hAnsi="Times New Roman"/>
          <w:spacing w:val="120"/>
          <w:sz w:val="24"/>
          <w:szCs w:val="24"/>
          <w:fitText w:val="960" w:id="2024538624"/>
        </w:rPr>
        <w:t>總幹</w:t>
      </w:r>
      <w:r w:rsidRPr="008A3787">
        <w:rPr>
          <w:rFonts w:ascii="Times New Roman" w:eastAsia="標楷體" w:hAnsi="Times New Roman"/>
          <w:sz w:val="24"/>
          <w:szCs w:val="24"/>
          <w:fitText w:val="960" w:id="2024538624"/>
        </w:rPr>
        <w:t>事</w:t>
      </w:r>
      <w:r>
        <w:rPr>
          <w:rFonts w:ascii="Times New Roman" w:eastAsia="標楷體" w:hAnsi="Times New Roman" w:hint="eastAsia"/>
          <w:sz w:val="24"/>
          <w:szCs w:val="24"/>
        </w:rPr>
        <w:t xml:space="preserve">　</w:t>
      </w:r>
      <w:r w:rsidR="00A9617C" w:rsidRPr="00720D94">
        <w:rPr>
          <w:rFonts w:ascii="Times New Roman" w:eastAsia="標楷體" w:hAnsi="Times New Roman"/>
          <w:sz w:val="24"/>
          <w:szCs w:val="24"/>
        </w:rPr>
        <w:t>喬緒明</w:t>
      </w:r>
      <w:r w:rsidR="00F0433E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 </w:t>
      </w:r>
      <w:r w:rsidR="00F0433E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教授</w:t>
      </w:r>
    </w:p>
    <w:p w:rsidR="005D0731" w:rsidRPr="00720D94" w:rsidRDefault="00F0433E" w:rsidP="00272EC3">
      <w:pPr>
        <w:pStyle w:val="a4"/>
        <w:ind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 </w:t>
      </w:r>
      <w:r w:rsidR="005D0731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(0</w:t>
      </w:r>
      <w:r w:rsidR="00A9617C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4</w:t>
      </w:r>
      <w:r w:rsidR="005D0731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)</w:t>
      </w:r>
      <w:r w:rsidR="004126C3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2</w:t>
      </w:r>
      <w:r w:rsidR="00A9617C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3590121</w:t>
      </w:r>
      <w:r w:rsidR="005D0731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 #</w:t>
      </w:r>
      <w:r w:rsidR="00A9617C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33107</w:t>
      </w:r>
      <w:r w:rsidR="00821E17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 xml:space="preserve"> </w:t>
      </w:r>
      <w:r w:rsidR="005D0731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(</w:t>
      </w:r>
      <w:r w:rsidR="00A9617C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smchiao</w:t>
      </w:r>
      <w:r w:rsidR="00D9130F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@</w:t>
      </w:r>
      <w:r w:rsidR="00A9617C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thu</w:t>
      </w:r>
      <w:r w:rsidR="00D9130F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.edu.tw</w:t>
      </w: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)</w:t>
      </w:r>
    </w:p>
    <w:p w:rsidR="00C033AF" w:rsidRPr="00720D94" w:rsidRDefault="00C033AF" w:rsidP="00272EC3">
      <w:pPr>
        <w:pStyle w:val="a4"/>
        <w:ind w:left="0"/>
        <w:rPr>
          <w:rFonts w:ascii="Times New Roman" w:eastAsia="標楷體" w:hAnsi="Times New Roman"/>
          <w:sz w:val="24"/>
          <w:szCs w:val="24"/>
        </w:rPr>
      </w:pPr>
    </w:p>
    <w:p w:rsidR="005D0731" w:rsidRPr="00720D94" w:rsidRDefault="00C033AF" w:rsidP="00272EC3">
      <w:pPr>
        <w:pStyle w:val="a4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工作小組</w:t>
      </w:r>
      <w:r w:rsidR="008A3787">
        <w:rPr>
          <w:rFonts w:ascii="Times New Roman" w:eastAsia="標楷體" w:hAnsi="Times New Roman" w:hint="eastAsia"/>
          <w:sz w:val="24"/>
          <w:szCs w:val="24"/>
        </w:rPr>
        <w:t xml:space="preserve">　</w:t>
      </w:r>
      <w:r w:rsidR="00A9617C" w:rsidRPr="00720D94">
        <w:rPr>
          <w:rFonts w:ascii="Times New Roman" w:eastAsia="標楷體" w:hAnsi="Times New Roman"/>
          <w:sz w:val="24"/>
          <w:szCs w:val="24"/>
        </w:rPr>
        <w:t>顏棋鑫技士</w:t>
      </w:r>
    </w:p>
    <w:p w:rsidR="00C033AF" w:rsidRPr="00720D94" w:rsidRDefault="00A9617C" w:rsidP="00272EC3">
      <w:pPr>
        <w:pStyle w:val="a4"/>
        <w:ind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(04)23590121 #33120 (chitsin@thu.edu.tw))</w:t>
      </w:r>
    </w:p>
    <w:p w:rsidR="00A9617C" w:rsidRPr="00720D94" w:rsidRDefault="00A9617C" w:rsidP="00272EC3">
      <w:pPr>
        <w:pStyle w:val="a4"/>
        <w:ind w:left="0"/>
        <w:rPr>
          <w:rFonts w:ascii="Times New Roman" w:eastAsia="標楷體" w:hAnsi="Times New Roman"/>
          <w:sz w:val="24"/>
          <w:szCs w:val="24"/>
        </w:rPr>
      </w:pPr>
    </w:p>
    <w:p w:rsidR="005D0731" w:rsidRPr="00720D94" w:rsidRDefault="00A9617C" w:rsidP="00272EC3">
      <w:pPr>
        <w:pStyle w:val="a4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東海</w:t>
      </w:r>
      <w:r w:rsidR="005D0731" w:rsidRPr="00720D94">
        <w:rPr>
          <w:rFonts w:ascii="Times New Roman" w:eastAsia="標楷體" w:hAnsi="Times New Roman"/>
          <w:sz w:val="24"/>
          <w:szCs w:val="24"/>
        </w:rPr>
        <w:t>大學化學工程與</w:t>
      </w:r>
      <w:r w:rsidRPr="00720D94">
        <w:rPr>
          <w:rFonts w:ascii="Times New Roman" w:eastAsia="標楷體" w:hAnsi="Times New Roman"/>
          <w:sz w:val="24"/>
          <w:szCs w:val="24"/>
        </w:rPr>
        <w:t>材料工程學系</w:t>
      </w:r>
    </w:p>
    <w:p w:rsidR="00A9617C" w:rsidRPr="00720D94" w:rsidRDefault="00A9617C" w:rsidP="00272EC3">
      <w:pPr>
        <w:pStyle w:val="a4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>台中市台灣大道</w:t>
      </w:r>
      <w:r w:rsidRPr="00720D94">
        <w:rPr>
          <w:rFonts w:ascii="Times New Roman" w:eastAsia="標楷體" w:hAnsi="Times New Roman"/>
          <w:sz w:val="24"/>
          <w:szCs w:val="24"/>
        </w:rPr>
        <w:t>4</w:t>
      </w:r>
      <w:r w:rsidRPr="00720D94">
        <w:rPr>
          <w:rFonts w:ascii="Times New Roman" w:eastAsia="標楷體" w:hAnsi="Times New Roman"/>
          <w:sz w:val="24"/>
          <w:szCs w:val="24"/>
        </w:rPr>
        <w:t>段</w:t>
      </w:r>
      <w:r w:rsidRPr="00720D94">
        <w:rPr>
          <w:rFonts w:ascii="Times New Roman" w:eastAsia="標楷體" w:hAnsi="Times New Roman"/>
          <w:sz w:val="24"/>
          <w:szCs w:val="24"/>
        </w:rPr>
        <w:t>1727</w:t>
      </w:r>
      <w:r w:rsidRPr="00720D94">
        <w:rPr>
          <w:rFonts w:ascii="Times New Roman" w:eastAsia="標楷體" w:hAnsi="Times New Roman"/>
          <w:sz w:val="24"/>
          <w:szCs w:val="24"/>
        </w:rPr>
        <w:t>號</w:t>
      </w:r>
    </w:p>
    <w:p w:rsidR="005D0731" w:rsidRPr="00720D94" w:rsidRDefault="005D0731" w:rsidP="00272EC3">
      <w:pPr>
        <w:pStyle w:val="a4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 xml:space="preserve">Tel: </w:t>
      </w:r>
      <w:r w:rsidR="00A9617C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(04)23590121 #33100</w:t>
      </w:r>
    </w:p>
    <w:p w:rsidR="005D0731" w:rsidRPr="00720D94" w:rsidRDefault="005D0731" w:rsidP="00272EC3">
      <w:pPr>
        <w:pStyle w:val="a4"/>
        <w:ind w:left="0"/>
        <w:rPr>
          <w:rFonts w:ascii="Times New Roman" w:eastAsia="標楷體" w:hAnsi="Times New Roman"/>
          <w:sz w:val="24"/>
          <w:szCs w:val="24"/>
        </w:rPr>
      </w:pPr>
      <w:r w:rsidRPr="00720D94">
        <w:rPr>
          <w:rFonts w:ascii="Times New Roman" w:eastAsia="標楷體" w:hAnsi="Times New Roman"/>
          <w:sz w:val="24"/>
          <w:szCs w:val="24"/>
        </w:rPr>
        <w:t xml:space="preserve">Fax: </w:t>
      </w:r>
      <w:r w:rsidR="00A9617C" w:rsidRPr="00720D94">
        <w:rPr>
          <w:rFonts w:ascii="Times New Roman" w:eastAsia="標楷體" w:hAnsi="Times New Roman"/>
          <w:color w:val="000000" w:themeColor="text1"/>
          <w:sz w:val="24"/>
          <w:szCs w:val="24"/>
        </w:rPr>
        <w:t>(04)23590009</w:t>
      </w:r>
    </w:p>
    <w:p w:rsidR="005D0731" w:rsidRPr="00720D94" w:rsidRDefault="005D0731">
      <w:pPr>
        <w:rPr>
          <w:rFonts w:ascii="Times New Roman" w:eastAsia="標楷體" w:hAnsi="Times New Roman"/>
          <w:b/>
          <w:bCs/>
          <w:color w:val="000000"/>
          <w:sz w:val="24"/>
          <w:szCs w:val="24"/>
        </w:rPr>
      </w:pPr>
    </w:p>
    <w:p w:rsidR="005D0731" w:rsidRPr="00720D94" w:rsidRDefault="005D0731">
      <w:pPr>
        <w:rPr>
          <w:rFonts w:ascii="Times New Roman" w:eastAsia="標楷體" w:hAnsi="Times New Roman"/>
          <w:b/>
          <w:bCs/>
          <w:color w:val="000000"/>
          <w:sz w:val="24"/>
          <w:szCs w:val="24"/>
        </w:rPr>
      </w:pPr>
    </w:p>
    <w:p w:rsidR="005D0731" w:rsidRPr="00720D94" w:rsidRDefault="005D0731" w:rsidP="00827A23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720D94">
        <w:rPr>
          <w:rFonts w:ascii="Times New Roman" w:eastAsia="標楷體" w:hAnsi="Times New Roman"/>
          <w:b/>
          <w:bCs/>
          <w:color w:val="000000"/>
          <w:sz w:val="40"/>
          <w:szCs w:val="36"/>
        </w:rPr>
        <w:br w:type="page"/>
      </w:r>
      <w:r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lastRenderedPageBreak/>
        <w:t>201</w:t>
      </w:r>
      <w:r w:rsidR="008F46EC"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>9</w:t>
      </w:r>
      <w:r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>台灣化學工程學會年會</w:t>
      </w:r>
    </w:p>
    <w:p w:rsidR="005D0731" w:rsidRPr="00720D94" w:rsidRDefault="009054B7" w:rsidP="00686D06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>廣告展示攤位</w:t>
      </w:r>
      <w:r w:rsidR="005D0731"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ab/>
      </w:r>
      <w:r w:rsidR="005D0731" w:rsidRPr="00720D94">
        <w:rPr>
          <w:rFonts w:ascii="Times New Roman" w:eastAsia="標楷體" w:hAnsi="Times New Roman"/>
          <w:b/>
          <w:bCs/>
          <w:color w:val="000000"/>
          <w:sz w:val="36"/>
          <w:szCs w:val="36"/>
        </w:rPr>
        <w:t>回函表</w:t>
      </w:r>
    </w:p>
    <w:p w:rsidR="00D64CAB" w:rsidRPr="00720D94" w:rsidRDefault="00D64CAB" w:rsidP="00686D06">
      <w:pPr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</w:p>
    <w:tbl>
      <w:tblPr>
        <w:tblW w:w="963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64CAB" w:rsidRPr="00720D94" w:rsidTr="00031A56">
        <w:trPr>
          <w:trHeight w:val="870"/>
        </w:trPr>
        <w:tc>
          <w:tcPr>
            <w:tcW w:w="4819" w:type="dxa"/>
            <w:shd w:val="clear" w:color="auto" w:fill="auto"/>
            <w:vAlign w:val="center"/>
            <w:hideMark/>
          </w:tcPr>
          <w:p w:rsidR="00D64CAB" w:rsidRPr="00720D94" w:rsidRDefault="00D64CAB" w:rsidP="00031A56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20D94">
              <w:rPr>
                <w:rFonts w:ascii="Times New Roman" w:hAnsi="Times New Roman"/>
              </w:rPr>
              <w:br w:type="page"/>
            </w:r>
            <w:r w:rsidRPr="00720D9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設展示攤位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64CAB" w:rsidRPr="00720D94" w:rsidRDefault="00D64CAB" w:rsidP="00031A56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20D9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刊登廣告</w:t>
            </w:r>
          </w:p>
        </w:tc>
      </w:tr>
      <w:tr w:rsidR="00D64CAB" w:rsidRPr="00720D94" w:rsidTr="001F3705">
        <w:trPr>
          <w:trHeight w:val="1761"/>
        </w:trPr>
        <w:tc>
          <w:tcPr>
            <w:tcW w:w="4819" w:type="dxa"/>
            <w:shd w:val="clear" w:color="auto" w:fill="auto"/>
            <w:vAlign w:val="center"/>
          </w:tcPr>
          <w:p w:rsidR="00D64CAB" w:rsidRPr="00720D94" w:rsidRDefault="00720D94" w:rsidP="00031A56">
            <w:pPr>
              <w:spacing w:after="0" w:line="240" w:lineRule="auto"/>
              <w:ind w:leftChars="100" w:left="22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eastAsia="標楷體" w:hAnsi="Times New Roman"/>
                <w:color w:val="000000"/>
              </w:rPr>
              <w:instrText xml:space="preserve"> FORMCHECKBOX </w:instrText>
            </w:r>
            <w:r w:rsidR="00A1187C">
              <w:rPr>
                <w:rFonts w:ascii="Times New Roman" w:eastAsia="標楷體" w:hAnsi="Times New Roman"/>
                <w:color w:val="000000"/>
              </w:rPr>
            </w:r>
            <w:r w:rsidR="00A1187C">
              <w:rPr>
                <w:rFonts w:ascii="Times New Roman" w:eastAsia="標楷體" w:hAnsi="Times New Roman"/>
                <w:color w:val="000000"/>
              </w:rPr>
              <w:fldChar w:fldCharType="separate"/>
            </w:r>
            <w:r>
              <w:rPr>
                <w:rFonts w:ascii="Times New Roman" w:eastAsia="標楷體" w:hAnsi="Times New Roman"/>
                <w:color w:val="000000"/>
              </w:rPr>
              <w:fldChar w:fldCharType="end"/>
            </w:r>
            <w:bookmarkEnd w:id="0"/>
            <w:r w:rsidR="00D64CAB" w:rsidRPr="00720D94">
              <w:rPr>
                <w:rFonts w:ascii="Times New Roman" w:eastAsia="標楷體" w:hAnsi="Times New Roman"/>
                <w:color w:val="000000"/>
              </w:rPr>
              <w:t>1</w:t>
            </w:r>
            <w:r w:rsidR="00D64CAB" w:rsidRPr="00720D94">
              <w:rPr>
                <w:rFonts w:ascii="Times New Roman" w:eastAsia="標楷體" w:hAnsi="Times New Roman"/>
                <w:color w:val="000000"/>
              </w:rPr>
              <w:t>個攤位</w:t>
            </w:r>
            <w:r w:rsidR="00D64CAB" w:rsidRPr="00720D94">
              <w:rPr>
                <w:rFonts w:ascii="Times New Roman" w:eastAsia="標楷體" w:hAnsi="Times New Roman"/>
                <w:color w:val="000000"/>
              </w:rPr>
              <w:t xml:space="preserve">  (NT 25,000)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31A56" w:rsidRPr="00031A56" w:rsidRDefault="00D64CAB" w:rsidP="00031A5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1A56">
              <w:rPr>
                <w:rFonts w:ascii="Times New Roman" w:eastAsia="標楷體" w:hAnsi="Times New Roman"/>
                <w:color w:val="000000"/>
              </w:rPr>
              <w:t>內頁黑白半頁廣告</w:t>
            </w:r>
            <w:r w:rsidRPr="00031A56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D64CAB" w:rsidRPr="00031A56" w:rsidRDefault="00031A56" w:rsidP="00031A5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1A56">
              <w:rPr>
                <w:rFonts w:ascii="Times New Roman" w:eastAsia="標楷體" w:hAnsi="Times New Roman" w:hint="eastAsia"/>
                <w:color w:val="000000"/>
              </w:rPr>
              <w:t>大會網頁內會有貴公司</w:t>
            </w:r>
            <w:r w:rsidRPr="00031A56">
              <w:rPr>
                <w:rFonts w:ascii="Times New Roman" w:eastAsia="標楷體" w:hAnsi="Times New Roman" w:hint="eastAsia"/>
                <w:color w:val="000000"/>
              </w:rPr>
              <w:t>logo</w:t>
            </w:r>
            <w:r w:rsidRPr="00031A56">
              <w:rPr>
                <w:rFonts w:ascii="Times New Roman" w:eastAsia="標楷體" w:hAnsi="Times New Roman" w:hint="eastAsia"/>
                <w:color w:val="000000"/>
              </w:rPr>
              <w:t>，並有連結到貴公司</w:t>
            </w:r>
          </w:p>
        </w:tc>
      </w:tr>
      <w:tr w:rsidR="00031A56" w:rsidRPr="00720D94" w:rsidTr="001F3705">
        <w:trPr>
          <w:trHeight w:val="1761"/>
        </w:trPr>
        <w:tc>
          <w:tcPr>
            <w:tcW w:w="4819" w:type="dxa"/>
            <w:shd w:val="clear" w:color="auto" w:fill="auto"/>
            <w:vAlign w:val="center"/>
          </w:tcPr>
          <w:p w:rsidR="00031A56" w:rsidRDefault="00031A56" w:rsidP="00031A56">
            <w:pPr>
              <w:spacing w:after="0" w:line="240" w:lineRule="auto"/>
              <w:ind w:leftChars="100" w:left="22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eastAsia="標楷體" w:hAnsi="Times New Roman"/>
                <w:color w:val="000000"/>
              </w:rPr>
              <w:instrText xml:space="preserve"> FORMCHECKBOX </w:instrText>
            </w:r>
            <w:r w:rsidR="00A1187C">
              <w:rPr>
                <w:rFonts w:ascii="Times New Roman" w:eastAsia="標楷體" w:hAnsi="Times New Roman"/>
                <w:color w:val="000000"/>
              </w:rPr>
            </w:r>
            <w:r w:rsidR="00A1187C">
              <w:rPr>
                <w:rFonts w:ascii="Times New Roman" w:eastAsia="標楷體" w:hAnsi="Times New Roman"/>
                <w:color w:val="000000"/>
              </w:rPr>
              <w:fldChar w:fldCharType="separate"/>
            </w:r>
            <w:r>
              <w:rPr>
                <w:rFonts w:ascii="Times New Roman" w:eastAsia="標楷體" w:hAnsi="Times New Roman"/>
                <w:color w:val="000000"/>
              </w:rPr>
              <w:fldChar w:fldCharType="end"/>
            </w:r>
            <w:bookmarkEnd w:id="1"/>
            <w:r w:rsidRPr="00720D94">
              <w:rPr>
                <w:rFonts w:ascii="Times New Roman" w:eastAsia="標楷體" w:hAnsi="Times New Roman"/>
                <w:color w:val="000000"/>
              </w:rPr>
              <w:t>2</w:t>
            </w:r>
            <w:r w:rsidRPr="00720D94">
              <w:rPr>
                <w:rFonts w:ascii="Times New Roman" w:eastAsia="標楷體" w:hAnsi="Times New Roman"/>
                <w:color w:val="000000"/>
              </w:rPr>
              <w:t>個攤位</w:t>
            </w:r>
            <w:r w:rsidRPr="00720D94">
              <w:rPr>
                <w:rFonts w:ascii="Times New Roman" w:eastAsia="標楷體" w:hAnsi="Times New Roman"/>
                <w:color w:val="000000"/>
              </w:rPr>
              <w:t>(NT 45,000)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31A56" w:rsidRPr="00031A56" w:rsidRDefault="00031A56" w:rsidP="00031A5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1A56">
              <w:rPr>
                <w:rFonts w:ascii="Times New Roman" w:eastAsia="標楷體" w:hAnsi="Times New Roman"/>
                <w:color w:val="000000"/>
              </w:rPr>
              <w:t>內頁黑白全頁廣告</w:t>
            </w:r>
            <w:r w:rsidRPr="00031A5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1A56" w:rsidRPr="00031A56" w:rsidRDefault="00031A56" w:rsidP="00031A5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1A56">
              <w:rPr>
                <w:rFonts w:ascii="Times New Roman" w:eastAsia="標楷體" w:hAnsi="Times New Roman" w:hint="eastAsia"/>
                <w:color w:val="000000"/>
              </w:rPr>
              <w:t>大會網頁內會有貴公司</w:t>
            </w:r>
            <w:r w:rsidRPr="00031A56">
              <w:rPr>
                <w:rFonts w:ascii="Times New Roman" w:eastAsia="標楷體" w:hAnsi="Times New Roman" w:hint="eastAsia"/>
                <w:color w:val="000000"/>
              </w:rPr>
              <w:t>logo</w:t>
            </w:r>
            <w:r w:rsidRPr="00031A56">
              <w:rPr>
                <w:rFonts w:ascii="Times New Roman" w:eastAsia="標楷體" w:hAnsi="Times New Roman" w:hint="eastAsia"/>
                <w:color w:val="000000"/>
              </w:rPr>
              <w:t>，並有連結到貴公司</w:t>
            </w:r>
          </w:p>
        </w:tc>
      </w:tr>
      <w:tr w:rsidR="00031A56" w:rsidRPr="00720D94" w:rsidTr="001F3705">
        <w:trPr>
          <w:trHeight w:val="1761"/>
        </w:trPr>
        <w:tc>
          <w:tcPr>
            <w:tcW w:w="4819" w:type="dxa"/>
            <w:shd w:val="clear" w:color="auto" w:fill="auto"/>
            <w:vAlign w:val="center"/>
          </w:tcPr>
          <w:p w:rsidR="00031A56" w:rsidRDefault="00031A56" w:rsidP="00031A56">
            <w:pPr>
              <w:spacing w:after="0" w:line="240" w:lineRule="auto"/>
              <w:ind w:leftChars="100" w:left="22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eastAsia="標楷體" w:hAnsi="Times New Roman"/>
                <w:color w:val="000000"/>
              </w:rPr>
              <w:instrText xml:space="preserve"> FORMCHECKBOX </w:instrText>
            </w:r>
            <w:r w:rsidR="00A1187C">
              <w:rPr>
                <w:rFonts w:ascii="Times New Roman" w:eastAsia="標楷體" w:hAnsi="Times New Roman"/>
                <w:color w:val="000000"/>
              </w:rPr>
            </w:r>
            <w:r w:rsidR="00A1187C">
              <w:rPr>
                <w:rFonts w:ascii="Times New Roman" w:eastAsia="標楷體" w:hAnsi="Times New Roman"/>
                <w:color w:val="000000"/>
              </w:rPr>
              <w:fldChar w:fldCharType="separate"/>
            </w:r>
            <w:r>
              <w:rPr>
                <w:rFonts w:ascii="Times New Roman" w:eastAsia="標楷體" w:hAnsi="Times New Roman"/>
                <w:color w:val="000000"/>
              </w:rPr>
              <w:fldChar w:fldCharType="end"/>
            </w:r>
            <w:bookmarkEnd w:id="2"/>
            <w:r>
              <w:rPr>
                <w:rFonts w:ascii="Times New Roman" w:eastAsia="標楷體" w:hAnsi="Times New Roman"/>
                <w:color w:val="000000"/>
              </w:rPr>
              <w:t>3</w:t>
            </w:r>
            <w:r w:rsidRPr="00720D94">
              <w:rPr>
                <w:rFonts w:ascii="Times New Roman" w:eastAsia="標楷體" w:hAnsi="Times New Roman"/>
                <w:color w:val="000000"/>
              </w:rPr>
              <w:t>半頁廣告</w:t>
            </w:r>
            <w:r w:rsidRPr="00720D94">
              <w:rPr>
                <w:rFonts w:ascii="Times New Roman" w:eastAsia="標楷體" w:hAnsi="Times New Roman"/>
                <w:color w:val="000000"/>
              </w:rPr>
              <w:t>(NT 10,000)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31A56" w:rsidRPr="00031A56" w:rsidRDefault="00031A56" w:rsidP="00031A5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31A56">
              <w:rPr>
                <w:rFonts w:ascii="Times New Roman" w:eastAsia="標楷體" w:hAnsi="Times New Roman"/>
                <w:color w:val="000000"/>
              </w:rPr>
              <w:t>內頁彩色半頁廣告</w:t>
            </w:r>
          </w:p>
        </w:tc>
      </w:tr>
      <w:tr w:rsidR="00031A56" w:rsidRPr="00720D94" w:rsidTr="001F3705">
        <w:trPr>
          <w:trHeight w:val="1761"/>
        </w:trPr>
        <w:tc>
          <w:tcPr>
            <w:tcW w:w="4819" w:type="dxa"/>
            <w:shd w:val="clear" w:color="auto" w:fill="auto"/>
            <w:vAlign w:val="center"/>
          </w:tcPr>
          <w:p w:rsidR="00031A56" w:rsidRDefault="00031A56" w:rsidP="00031A56">
            <w:pPr>
              <w:spacing w:after="0" w:line="240" w:lineRule="auto"/>
              <w:ind w:leftChars="100" w:left="22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eastAsia="標楷體" w:hAnsi="Times New Roman"/>
                <w:color w:val="000000"/>
              </w:rPr>
              <w:instrText xml:space="preserve"> FORMCHECKBOX </w:instrText>
            </w:r>
            <w:r w:rsidR="00A1187C">
              <w:rPr>
                <w:rFonts w:ascii="Times New Roman" w:eastAsia="標楷體" w:hAnsi="Times New Roman"/>
                <w:color w:val="000000"/>
              </w:rPr>
            </w:r>
            <w:r w:rsidR="00A1187C">
              <w:rPr>
                <w:rFonts w:ascii="Times New Roman" w:eastAsia="標楷體" w:hAnsi="Times New Roman"/>
                <w:color w:val="000000"/>
              </w:rPr>
              <w:fldChar w:fldCharType="separate"/>
            </w:r>
            <w:r>
              <w:rPr>
                <w:rFonts w:ascii="Times New Roman" w:eastAsia="標楷體" w:hAnsi="Times New Roman"/>
                <w:color w:val="000000"/>
              </w:rPr>
              <w:fldChar w:fldCharType="end"/>
            </w:r>
            <w:bookmarkEnd w:id="3"/>
            <w:r>
              <w:rPr>
                <w:rFonts w:ascii="Times New Roman" w:eastAsia="標楷體" w:hAnsi="Times New Roman"/>
                <w:color w:val="000000"/>
              </w:rPr>
              <w:t>4</w:t>
            </w:r>
            <w:r w:rsidRPr="00720D94">
              <w:rPr>
                <w:rFonts w:ascii="Times New Roman" w:eastAsia="標楷體" w:hAnsi="Times New Roman"/>
                <w:color w:val="000000"/>
              </w:rPr>
              <w:t>全頁廣告</w:t>
            </w:r>
            <w:r w:rsidRPr="00720D94">
              <w:rPr>
                <w:rFonts w:ascii="Times New Roman" w:eastAsia="標楷體" w:hAnsi="Times New Roman"/>
                <w:color w:val="000000"/>
              </w:rPr>
              <w:t>(NT 20,000)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31A56" w:rsidRPr="00031A56" w:rsidRDefault="00031A56" w:rsidP="00031A5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31A56">
              <w:rPr>
                <w:rFonts w:ascii="Times New Roman" w:eastAsia="標楷體" w:hAnsi="Times New Roman"/>
                <w:color w:val="000000"/>
              </w:rPr>
              <w:t>內頁彩色全頁廣告</w:t>
            </w:r>
          </w:p>
        </w:tc>
      </w:tr>
    </w:tbl>
    <w:p w:rsidR="004C0DBB" w:rsidRPr="00720D94" w:rsidRDefault="004C0DBB" w:rsidP="00E47047">
      <w:pPr>
        <w:rPr>
          <w:rFonts w:ascii="Times New Roman" w:eastAsia="標楷體" w:hAnsi="Times New Roman"/>
          <w:sz w:val="16"/>
          <w:szCs w:val="16"/>
        </w:rPr>
      </w:pPr>
    </w:p>
    <w:p w:rsidR="005D0731" w:rsidRPr="00720D94" w:rsidRDefault="005D0731" w:rsidP="00E47047">
      <w:pPr>
        <w:rPr>
          <w:rFonts w:ascii="Times New Roman" w:eastAsia="標楷體" w:hAnsi="Times New Roman"/>
          <w:sz w:val="24"/>
        </w:rPr>
      </w:pPr>
      <w:r w:rsidRPr="00720D94">
        <w:rPr>
          <w:rFonts w:ascii="Times New Roman" w:eastAsia="標楷體" w:hAnsi="Times New Roman"/>
          <w:sz w:val="24"/>
        </w:rPr>
        <w:t>公司名稱</w:t>
      </w:r>
      <w:r w:rsidRPr="00720D94">
        <w:rPr>
          <w:rFonts w:ascii="Times New Roman" w:eastAsia="標楷體" w:hAnsi="Times New Roman"/>
          <w:sz w:val="24"/>
        </w:rPr>
        <w:t xml:space="preserve">: </w:t>
      </w:r>
      <w:r w:rsidRPr="00720D94">
        <w:rPr>
          <w:rFonts w:ascii="Times New Roman" w:eastAsia="標楷體" w:hAnsi="Times New Roman"/>
          <w:sz w:val="24"/>
        </w:rPr>
        <w:softHyphen/>
        <w:t xml:space="preserve">_______________________________  </w:t>
      </w:r>
      <w:r w:rsidRPr="00720D94">
        <w:rPr>
          <w:rFonts w:ascii="Times New Roman" w:eastAsia="標楷體" w:hAnsi="Times New Roman"/>
          <w:sz w:val="24"/>
        </w:rPr>
        <w:t>統一編號</w:t>
      </w:r>
      <w:r w:rsidRPr="00720D94">
        <w:rPr>
          <w:rFonts w:ascii="Times New Roman" w:eastAsia="標楷體" w:hAnsi="Times New Roman"/>
          <w:sz w:val="24"/>
        </w:rPr>
        <w:t>: ________________________</w:t>
      </w:r>
      <w:r w:rsidR="00BE6EC4" w:rsidRPr="00720D94">
        <w:rPr>
          <w:rFonts w:ascii="Times New Roman" w:eastAsia="標楷體" w:hAnsi="Times New Roman"/>
          <w:sz w:val="24"/>
        </w:rPr>
        <w:t>_</w:t>
      </w:r>
      <w:r w:rsidRPr="00720D94">
        <w:rPr>
          <w:rFonts w:ascii="Times New Roman" w:eastAsia="標楷體" w:hAnsi="Times New Roman"/>
          <w:sz w:val="24"/>
        </w:rPr>
        <w:t>_</w:t>
      </w:r>
      <w:r w:rsidR="00BE6EC4" w:rsidRPr="00720D94">
        <w:rPr>
          <w:rFonts w:ascii="Times New Roman" w:eastAsia="標楷體" w:hAnsi="Times New Roman"/>
          <w:sz w:val="24"/>
        </w:rPr>
        <w:t>_</w:t>
      </w:r>
      <w:r w:rsidRPr="00720D94">
        <w:rPr>
          <w:rFonts w:ascii="Times New Roman" w:eastAsia="標楷體" w:hAnsi="Times New Roman"/>
          <w:sz w:val="24"/>
        </w:rPr>
        <w:t>__</w:t>
      </w:r>
    </w:p>
    <w:p w:rsidR="005D0731" w:rsidRPr="00720D94" w:rsidRDefault="005D0731" w:rsidP="00E47047">
      <w:pPr>
        <w:rPr>
          <w:rFonts w:ascii="Times New Roman" w:eastAsia="標楷體" w:hAnsi="Times New Roman"/>
          <w:sz w:val="24"/>
        </w:rPr>
      </w:pPr>
      <w:r w:rsidRPr="00720D94">
        <w:rPr>
          <w:rFonts w:ascii="Times New Roman" w:eastAsia="標楷體" w:hAnsi="Times New Roman"/>
          <w:sz w:val="24"/>
        </w:rPr>
        <w:t>聯絡人</w:t>
      </w:r>
      <w:r w:rsidRPr="00720D94">
        <w:rPr>
          <w:rFonts w:ascii="Times New Roman" w:eastAsia="標楷體" w:hAnsi="Times New Roman"/>
          <w:sz w:val="24"/>
        </w:rPr>
        <w:t xml:space="preserve">: _____________  </w:t>
      </w:r>
      <w:r w:rsidRPr="00720D94">
        <w:rPr>
          <w:rFonts w:ascii="Times New Roman" w:eastAsia="標楷體" w:hAnsi="Times New Roman"/>
          <w:sz w:val="24"/>
        </w:rPr>
        <w:t>連絡電話</w:t>
      </w:r>
      <w:r w:rsidRPr="00720D94">
        <w:rPr>
          <w:rFonts w:ascii="Times New Roman" w:eastAsia="標楷體" w:hAnsi="Times New Roman"/>
          <w:sz w:val="24"/>
        </w:rPr>
        <w:t xml:space="preserve">: __________________  </w:t>
      </w:r>
      <w:r w:rsidRPr="00720D94">
        <w:rPr>
          <w:rFonts w:ascii="Times New Roman" w:eastAsia="標楷體" w:hAnsi="Times New Roman"/>
          <w:sz w:val="24"/>
        </w:rPr>
        <w:t>發票抬頭</w:t>
      </w:r>
      <w:r w:rsidRPr="00720D94">
        <w:rPr>
          <w:rFonts w:ascii="Times New Roman" w:eastAsia="標楷體" w:hAnsi="Times New Roman"/>
          <w:sz w:val="24"/>
        </w:rPr>
        <w:t>: ________________</w:t>
      </w:r>
      <w:r w:rsidR="00BE6EC4" w:rsidRPr="00720D94">
        <w:rPr>
          <w:rFonts w:ascii="Times New Roman" w:eastAsia="標楷體" w:hAnsi="Times New Roman"/>
          <w:sz w:val="24"/>
        </w:rPr>
        <w:t>____</w:t>
      </w:r>
      <w:r w:rsidRPr="00720D94">
        <w:rPr>
          <w:rFonts w:ascii="Times New Roman" w:eastAsia="標楷體" w:hAnsi="Times New Roman"/>
          <w:sz w:val="24"/>
        </w:rPr>
        <w:t>_</w:t>
      </w:r>
    </w:p>
    <w:p w:rsidR="005D0731" w:rsidRPr="00720D94" w:rsidRDefault="005D0731" w:rsidP="00661C26">
      <w:pPr>
        <w:rPr>
          <w:rFonts w:ascii="Times New Roman" w:eastAsia="標楷體" w:hAnsi="Times New Roman"/>
          <w:sz w:val="24"/>
        </w:rPr>
      </w:pPr>
      <w:r w:rsidRPr="00720D94">
        <w:rPr>
          <w:rFonts w:ascii="Times New Roman" w:eastAsia="標楷體" w:hAnsi="Times New Roman"/>
          <w:sz w:val="24"/>
        </w:rPr>
        <w:t>聯絡地址</w:t>
      </w:r>
      <w:r w:rsidRPr="00720D94">
        <w:rPr>
          <w:rFonts w:ascii="Times New Roman" w:eastAsia="標楷體" w:hAnsi="Times New Roman"/>
          <w:sz w:val="24"/>
        </w:rPr>
        <w:t>: ______________________________________________________________________</w:t>
      </w:r>
    </w:p>
    <w:p w:rsidR="00661C26" w:rsidRPr="00720D94" w:rsidRDefault="005D0731" w:rsidP="00AC4AA9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  <w:u w:val="single"/>
        </w:rPr>
      </w:pPr>
      <w:r w:rsidRPr="00720D94">
        <w:rPr>
          <w:rFonts w:ascii="Times New Roman" w:eastAsia="標楷體" w:hAnsi="Times New Roman"/>
          <w:color w:val="000000" w:themeColor="text1"/>
          <w:sz w:val="24"/>
        </w:rPr>
        <w:t>繳費方式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 xml:space="preserve">: </w:t>
      </w:r>
      <w:r w:rsidR="00F51D8F" w:rsidRPr="00720D94">
        <w:rPr>
          <w:rFonts w:ascii="Times New Roman" w:eastAsia="標楷體" w:hAnsi="Times New Roman"/>
          <w:color w:val="000000" w:themeColor="text1"/>
          <w:sz w:val="24"/>
        </w:rPr>
        <w:t xml:space="preserve">      </w:t>
      </w:r>
    </w:p>
    <w:p w:rsidR="00EB04C4" w:rsidRPr="00720D94" w:rsidRDefault="00EB04C4" w:rsidP="00EB04C4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</w:rPr>
      </w:pPr>
      <w:r w:rsidRPr="00720D94">
        <w:rPr>
          <w:rFonts w:ascii="Times New Roman" w:eastAsia="標楷體" w:hAnsi="Times New Roman"/>
          <w:color w:val="000000" w:themeColor="text1"/>
          <w:sz w:val="24"/>
        </w:rPr>
        <w:t>戶名：東海大學　　　行庫：兆豐國際商業銀行榮總分行</w:t>
      </w:r>
    </w:p>
    <w:p w:rsidR="004C0DBB" w:rsidRPr="00720D94" w:rsidRDefault="00EB04C4" w:rsidP="00EB04C4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</w:rPr>
      </w:pPr>
      <w:r w:rsidRPr="00720D94">
        <w:rPr>
          <w:rFonts w:ascii="Times New Roman" w:eastAsia="標楷體" w:hAnsi="Times New Roman"/>
          <w:color w:val="000000" w:themeColor="text1"/>
          <w:sz w:val="24"/>
        </w:rPr>
        <w:t>銀行代號︰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>017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 xml:space="preserve">　　　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 xml:space="preserve">  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>帳號︰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>08310283799</w:t>
      </w:r>
    </w:p>
    <w:p w:rsidR="004C0DBB" w:rsidRPr="00720D94" w:rsidRDefault="004C0DBB" w:rsidP="00661C26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</w:rPr>
      </w:pPr>
    </w:p>
    <w:p w:rsidR="00EB04C4" w:rsidRPr="00720D94" w:rsidRDefault="00EB04C4" w:rsidP="00836251">
      <w:pPr>
        <w:spacing w:after="0"/>
        <w:ind w:left="600" w:hangingChars="250" w:hanging="600"/>
        <w:rPr>
          <w:rFonts w:ascii="Times New Roman" w:eastAsia="標楷體" w:hAnsi="Times New Roman"/>
          <w:color w:val="000000" w:themeColor="text1"/>
          <w:sz w:val="24"/>
        </w:rPr>
      </w:pPr>
      <w:r w:rsidRPr="00720D94">
        <w:rPr>
          <w:rFonts w:ascii="Times New Roman" w:eastAsia="標楷體" w:hAnsi="Times New Roman"/>
          <w:color w:val="000000" w:themeColor="text1"/>
          <w:sz w:val="24"/>
        </w:rPr>
        <w:t xml:space="preserve"> 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>註：請於備註欄註明</w:t>
      </w:r>
      <w:bookmarkStart w:id="4" w:name="_GoBack"/>
      <w:r w:rsidRPr="00720D94">
        <w:rPr>
          <w:rFonts w:ascii="Times New Roman" w:eastAsia="標楷體" w:hAnsi="Times New Roman"/>
          <w:color w:val="000000" w:themeColor="text1"/>
          <w:sz w:val="24"/>
        </w:rPr>
        <w:t>贊助款入「</w:t>
      </w:r>
      <w:r w:rsidR="00507AD8">
        <w:rPr>
          <w:rFonts w:ascii="Times New Roman" w:eastAsia="標楷體" w:hAnsi="Times New Roman" w:hint="eastAsia"/>
          <w:color w:val="000000" w:themeColor="text1"/>
          <w:sz w:val="24"/>
        </w:rPr>
        <w:t>2</w:t>
      </w:r>
      <w:r w:rsidR="00507AD8">
        <w:rPr>
          <w:rFonts w:ascii="Times New Roman" w:eastAsia="標楷體" w:hAnsi="Times New Roman"/>
          <w:color w:val="000000" w:themeColor="text1"/>
          <w:sz w:val="24"/>
        </w:rPr>
        <w:t>019</w:t>
      </w:r>
      <w:r w:rsidR="00507AD8">
        <w:rPr>
          <w:rFonts w:ascii="Times New Roman" w:eastAsia="標楷體" w:hAnsi="Times New Roman"/>
          <w:color w:val="000000" w:themeColor="text1"/>
          <w:sz w:val="24"/>
        </w:rPr>
        <w:t>化工年會</w:t>
      </w:r>
      <w:r w:rsidR="00507AD8">
        <w:rPr>
          <w:rFonts w:ascii="Times New Roman" w:eastAsia="標楷體" w:hAnsi="Times New Roman" w:hint="eastAsia"/>
          <w:color w:val="000000" w:themeColor="text1"/>
          <w:sz w:val="24"/>
        </w:rPr>
        <w:t>-</w:t>
      </w:r>
      <w:r w:rsidR="00507AD8">
        <w:rPr>
          <w:rFonts w:ascii="Times New Roman" w:eastAsia="標楷體" w:hAnsi="Times New Roman"/>
          <w:color w:val="000000" w:themeColor="text1"/>
          <w:sz w:val="24"/>
        </w:rPr>
        <w:t>廠商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>」</w:t>
      </w:r>
      <w:bookmarkEnd w:id="4"/>
      <w:r w:rsidRPr="00720D94">
        <w:rPr>
          <w:rFonts w:ascii="Times New Roman" w:eastAsia="標楷體" w:hAnsi="Times New Roman"/>
          <w:color w:val="000000" w:themeColor="text1"/>
          <w:sz w:val="24"/>
        </w:rPr>
        <w:t>，匯款後請將匯款證明</w:t>
      </w:r>
      <w:r w:rsidR="00836251" w:rsidRPr="00720D94">
        <w:rPr>
          <w:rFonts w:ascii="Times New Roman" w:eastAsia="標楷體" w:hAnsi="Times New Roman"/>
          <w:color w:val="000000" w:themeColor="text1"/>
          <w:sz w:val="24"/>
        </w:rPr>
        <w:t>傳真到</w:t>
      </w:r>
      <w:r w:rsidR="00836251" w:rsidRPr="00720D94">
        <w:rPr>
          <w:rFonts w:ascii="Times New Roman" w:eastAsia="標楷體" w:hAnsi="Times New Roman"/>
          <w:color w:val="000000" w:themeColor="text1"/>
          <w:sz w:val="24"/>
        </w:rPr>
        <w:t>04-23590009</w:t>
      </w:r>
      <w:r w:rsidR="00836251" w:rsidRPr="00720D94">
        <w:rPr>
          <w:rFonts w:ascii="Times New Roman" w:eastAsia="標楷體" w:hAnsi="Times New Roman"/>
          <w:color w:val="000000" w:themeColor="text1"/>
          <w:sz w:val="24"/>
        </w:rPr>
        <w:t>或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>掃</w:t>
      </w:r>
      <w:r w:rsidR="00836251" w:rsidRPr="00720D94">
        <w:rPr>
          <w:rFonts w:ascii="Times New Roman" w:eastAsia="標楷體" w:hAnsi="Times New Roman"/>
          <w:color w:val="000000" w:themeColor="text1"/>
          <w:sz w:val="24"/>
        </w:rPr>
        <w:t>描後</w:t>
      </w:r>
      <w:r w:rsidR="00836251" w:rsidRPr="00720D94">
        <w:rPr>
          <w:rFonts w:ascii="Times New Roman" w:eastAsia="標楷體" w:hAnsi="Times New Roman"/>
          <w:color w:val="000000" w:themeColor="text1"/>
          <w:sz w:val="24"/>
        </w:rPr>
        <w:t xml:space="preserve">e-mail  </w:t>
      </w:r>
      <w:r w:rsidR="00836251" w:rsidRPr="00720D94">
        <w:rPr>
          <w:rFonts w:ascii="Times New Roman" w:eastAsia="標楷體" w:hAnsi="Times New Roman"/>
          <w:color w:val="000000" w:themeColor="text1"/>
          <w:sz w:val="24"/>
        </w:rPr>
        <w:t>到</w:t>
      </w:r>
      <w:r w:rsidR="00836251" w:rsidRPr="00720D94">
        <w:rPr>
          <w:rFonts w:ascii="Times New Roman" w:eastAsia="標楷體" w:hAnsi="Times New Roman"/>
          <w:color w:val="000000" w:themeColor="text1"/>
          <w:sz w:val="24"/>
        </w:rPr>
        <w:t xml:space="preserve"> </w:t>
      </w:r>
      <w:hyperlink r:id="rId7" w:history="1">
        <w:r w:rsidR="00836251" w:rsidRPr="00720D94">
          <w:rPr>
            <w:rStyle w:val="ab"/>
            <w:rFonts w:ascii="Times New Roman" w:eastAsia="標楷體" w:hAnsi="Times New Roman"/>
            <w:sz w:val="24"/>
          </w:rPr>
          <w:t>chemeng@thu.edu.tw</w:t>
        </w:r>
      </w:hyperlink>
      <w:r w:rsidR="00836251" w:rsidRPr="00720D94">
        <w:rPr>
          <w:rFonts w:ascii="Times New Roman" w:eastAsia="標楷體" w:hAnsi="Times New Roman"/>
          <w:color w:val="000000" w:themeColor="text1"/>
          <w:sz w:val="24"/>
        </w:rPr>
        <w:t xml:space="preserve"> </w:t>
      </w:r>
    </w:p>
    <w:p w:rsidR="00EB04C4" w:rsidRPr="00720D94" w:rsidRDefault="00EB04C4" w:rsidP="00836251">
      <w:pPr>
        <w:spacing w:after="0"/>
        <w:ind w:left="600" w:hangingChars="250" w:hanging="600"/>
        <w:rPr>
          <w:rFonts w:ascii="Times New Roman" w:eastAsia="標楷體" w:hAnsi="Times New Roman"/>
          <w:color w:val="000000" w:themeColor="text1"/>
          <w:sz w:val="24"/>
        </w:rPr>
      </w:pPr>
    </w:p>
    <w:p w:rsidR="00EB04C4" w:rsidRPr="00720D94" w:rsidRDefault="00EB04C4" w:rsidP="00661C26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</w:rPr>
      </w:pPr>
    </w:p>
    <w:p w:rsidR="005D0731" w:rsidRPr="00E37101" w:rsidRDefault="005D0731" w:rsidP="00E37101">
      <w:pPr>
        <w:spacing w:after="0"/>
        <w:ind w:left="1276" w:hanging="1276"/>
        <w:rPr>
          <w:rFonts w:ascii="Times New Roman" w:eastAsia="標楷體" w:hAnsi="Times New Roman"/>
          <w:color w:val="000000" w:themeColor="text1"/>
          <w:sz w:val="24"/>
        </w:rPr>
      </w:pPr>
      <w:r w:rsidRPr="00720D94">
        <w:rPr>
          <w:rFonts w:ascii="Times New Roman" w:eastAsia="標楷體" w:hAnsi="Times New Roman"/>
          <w:color w:val="000000" w:themeColor="text1"/>
          <w:sz w:val="24"/>
        </w:rPr>
        <w:t>請於</w:t>
      </w:r>
      <w:r w:rsidR="00AC4AA9" w:rsidRPr="00720D94">
        <w:rPr>
          <w:rFonts w:ascii="Times New Roman" w:eastAsia="標楷體" w:hAnsi="Times New Roman"/>
          <w:color w:val="000000" w:themeColor="text1"/>
          <w:sz w:val="24"/>
        </w:rPr>
        <w:t>10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>/</w:t>
      </w:r>
      <w:r w:rsidR="00AC4AA9" w:rsidRPr="00720D94">
        <w:rPr>
          <w:rFonts w:ascii="Times New Roman" w:eastAsia="標楷體" w:hAnsi="Times New Roman"/>
          <w:color w:val="000000" w:themeColor="text1"/>
          <w:sz w:val="24"/>
        </w:rPr>
        <w:t>20</w:t>
      </w:r>
      <w:r w:rsidRPr="00720D94">
        <w:rPr>
          <w:rFonts w:ascii="Times New Roman" w:eastAsia="標楷體" w:hAnsi="Times New Roman"/>
          <w:color w:val="000000" w:themeColor="text1"/>
          <w:sz w:val="24"/>
        </w:rPr>
        <w:t>前回函。</w:t>
      </w:r>
    </w:p>
    <w:sectPr w:rsidR="005D0731" w:rsidRPr="00E37101" w:rsidSect="004C0DBB">
      <w:pgSz w:w="11907" w:h="16839" w:code="9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7C" w:rsidRDefault="00A1187C" w:rsidP="00F51D8F">
      <w:pPr>
        <w:spacing w:after="0" w:line="240" w:lineRule="auto"/>
      </w:pPr>
      <w:r>
        <w:separator/>
      </w:r>
    </w:p>
  </w:endnote>
  <w:endnote w:type="continuationSeparator" w:id="0">
    <w:p w:rsidR="00A1187C" w:rsidRDefault="00A1187C" w:rsidP="00F5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7C" w:rsidRDefault="00A1187C" w:rsidP="00F51D8F">
      <w:pPr>
        <w:spacing w:after="0" w:line="240" w:lineRule="auto"/>
      </w:pPr>
      <w:r>
        <w:separator/>
      </w:r>
    </w:p>
  </w:footnote>
  <w:footnote w:type="continuationSeparator" w:id="0">
    <w:p w:rsidR="00A1187C" w:rsidRDefault="00A1187C" w:rsidP="00F5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AA5"/>
    <w:multiLevelType w:val="hybridMultilevel"/>
    <w:tmpl w:val="23DC2246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073D4C8F"/>
    <w:multiLevelType w:val="hybridMultilevel"/>
    <w:tmpl w:val="1338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2782CCE"/>
    <w:multiLevelType w:val="hybridMultilevel"/>
    <w:tmpl w:val="28D866A4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" w15:restartNumberingAfterBreak="0">
    <w:nsid w:val="128F36F3"/>
    <w:multiLevelType w:val="hybridMultilevel"/>
    <w:tmpl w:val="B2305D06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" w15:restartNumberingAfterBreak="0">
    <w:nsid w:val="1A7D6928"/>
    <w:multiLevelType w:val="hybridMultilevel"/>
    <w:tmpl w:val="313A00B0"/>
    <w:lvl w:ilvl="0" w:tplc="FBE66D9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 w15:restartNumberingAfterBreak="0">
    <w:nsid w:val="1D910195"/>
    <w:multiLevelType w:val="hybridMultilevel"/>
    <w:tmpl w:val="2B523972"/>
    <w:lvl w:ilvl="0" w:tplc="FBE66D9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 w15:restartNumberingAfterBreak="0">
    <w:nsid w:val="1EBC5097"/>
    <w:multiLevelType w:val="hybridMultilevel"/>
    <w:tmpl w:val="DB9C7BE8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7" w15:restartNumberingAfterBreak="0">
    <w:nsid w:val="275801FF"/>
    <w:multiLevelType w:val="hybridMultilevel"/>
    <w:tmpl w:val="4134C4EA"/>
    <w:lvl w:ilvl="0" w:tplc="FBE66D9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543C467B"/>
    <w:multiLevelType w:val="hybridMultilevel"/>
    <w:tmpl w:val="37C842EC"/>
    <w:lvl w:ilvl="0" w:tplc="1F28B83E">
      <w:start w:val="1"/>
      <w:numFmt w:val="decimal"/>
      <w:lvlText w:val="%1.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EB0F0B"/>
    <w:multiLevelType w:val="hybridMultilevel"/>
    <w:tmpl w:val="95685CA2"/>
    <w:lvl w:ilvl="0" w:tplc="FBE66D9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0" w15:restartNumberingAfterBreak="0">
    <w:nsid w:val="6BB83729"/>
    <w:multiLevelType w:val="hybridMultilevel"/>
    <w:tmpl w:val="2F52CEDC"/>
    <w:lvl w:ilvl="0" w:tplc="60109E2E">
      <w:start w:val="1"/>
      <w:numFmt w:val="upp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96F71"/>
    <w:multiLevelType w:val="hybridMultilevel"/>
    <w:tmpl w:val="468A8898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 w15:restartNumberingAfterBreak="0">
    <w:nsid w:val="77D74F8A"/>
    <w:multiLevelType w:val="hybridMultilevel"/>
    <w:tmpl w:val="3E4086D4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3" w15:restartNumberingAfterBreak="0">
    <w:nsid w:val="781A5429"/>
    <w:multiLevelType w:val="hybridMultilevel"/>
    <w:tmpl w:val="2A86D1B8"/>
    <w:lvl w:ilvl="0" w:tplc="FBE66D9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 w15:restartNumberingAfterBreak="0">
    <w:nsid w:val="7F60547D"/>
    <w:multiLevelType w:val="hybridMultilevel"/>
    <w:tmpl w:val="80662796"/>
    <w:lvl w:ilvl="0" w:tplc="FBE66D9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6"/>
    <w:rsid w:val="0002217F"/>
    <w:rsid w:val="0002669B"/>
    <w:rsid w:val="00031A56"/>
    <w:rsid w:val="000922F8"/>
    <w:rsid w:val="000C71E6"/>
    <w:rsid w:val="001051AD"/>
    <w:rsid w:val="00120341"/>
    <w:rsid w:val="00125BE2"/>
    <w:rsid w:val="001349F5"/>
    <w:rsid w:val="00161E12"/>
    <w:rsid w:val="00170EDB"/>
    <w:rsid w:val="00180838"/>
    <w:rsid w:val="001E1069"/>
    <w:rsid w:val="001E6865"/>
    <w:rsid w:val="001F3705"/>
    <w:rsid w:val="001F7554"/>
    <w:rsid w:val="00226688"/>
    <w:rsid w:val="0024567C"/>
    <w:rsid w:val="002633E4"/>
    <w:rsid w:val="00267C0C"/>
    <w:rsid w:val="00272EC3"/>
    <w:rsid w:val="002E343B"/>
    <w:rsid w:val="002E57F5"/>
    <w:rsid w:val="002F4872"/>
    <w:rsid w:val="003325AA"/>
    <w:rsid w:val="00335EE3"/>
    <w:rsid w:val="003463FF"/>
    <w:rsid w:val="003C1F32"/>
    <w:rsid w:val="004126C3"/>
    <w:rsid w:val="00414657"/>
    <w:rsid w:val="00415FB0"/>
    <w:rsid w:val="004B2D92"/>
    <w:rsid w:val="004C0DBB"/>
    <w:rsid w:val="004D17C0"/>
    <w:rsid w:val="004D20CB"/>
    <w:rsid w:val="00502E21"/>
    <w:rsid w:val="00507AD8"/>
    <w:rsid w:val="005104EE"/>
    <w:rsid w:val="0051388D"/>
    <w:rsid w:val="005309E7"/>
    <w:rsid w:val="00560CAC"/>
    <w:rsid w:val="00576EB2"/>
    <w:rsid w:val="005D0731"/>
    <w:rsid w:val="00622171"/>
    <w:rsid w:val="00633432"/>
    <w:rsid w:val="00637C1E"/>
    <w:rsid w:val="00641EBD"/>
    <w:rsid w:val="00642A68"/>
    <w:rsid w:val="006566AB"/>
    <w:rsid w:val="00661C26"/>
    <w:rsid w:val="00686D06"/>
    <w:rsid w:val="006B6027"/>
    <w:rsid w:val="006E407E"/>
    <w:rsid w:val="00720D94"/>
    <w:rsid w:val="00730C0B"/>
    <w:rsid w:val="00795FA5"/>
    <w:rsid w:val="007E4E94"/>
    <w:rsid w:val="007F105F"/>
    <w:rsid w:val="0081658C"/>
    <w:rsid w:val="00821E17"/>
    <w:rsid w:val="00827A23"/>
    <w:rsid w:val="00836251"/>
    <w:rsid w:val="00837CC6"/>
    <w:rsid w:val="00847ACF"/>
    <w:rsid w:val="00867641"/>
    <w:rsid w:val="00880083"/>
    <w:rsid w:val="008A3787"/>
    <w:rsid w:val="008B0649"/>
    <w:rsid w:val="008F46EC"/>
    <w:rsid w:val="009054B7"/>
    <w:rsid w:val="00916A04"/>
    <w:rsid w:val="00930B6C"/>
    <w:rsid w:val="009B4CB3"/>
    <w:rsid w:val="00A1187C"/>
    <w:rsid w:val="00A50E62"/>
    <w:rsid w:val="00A514A4"/>
    <w:rsid w:val="00A9617C"/>
    <w:rsid w:val="00AC4AA9"/>
    <w:rsid w:val="00AC637B"/>
    <w:rsid w:val="00B3366D"/>
    <w:rsid w:val="00B55409"/>
    <w:rsid w:val="00B634BC"/>
    <w:rsid w:val="00B8321D"/>
    <w:rsid w:val="00B874DC"/>
    <w:rsid w:val="00BB0DF1"/>
    <w:rsid w:val="00BD5242"/>
    <w:rsid w:val="00BE3550"/>
    <w:rsid w:val="00BE6EC4"/>
    <w:rsid w:val="00BE73CB"/>
    <w:rsid w:val="00C033AF"/>
    <w:rsid w:val="00C07252"/>
    <w:rsid w:val="00C364E0"/>
    <w:rsid w:val="00C40338"/>
    <w:rsid w:val="00C83D33"/>
    <w:rsid w:val="00C87802"/>
    <w:rsid w:val="00CB6DB7"/>
    <w:rsid w:val="00CC4F42"/>
    <w:rsid w:val="00CF7CA5"/>
    <w:rsid w:val="00D468E1"/>
    <w:rsid w:val="00D47D17"/>
    <w:rsid w:val="00D64CAB"/>
    <w:rsid w:val="00D9130F"/>
    <w:rsid w:val="00DD3FC1"/>
    <w:rsid w:val="00DE0616"/>
    <w:rsid w:val="00DF2136"/>
    <w:rsid w:val="00E03E4A"/>
    <w:rsid w:val="00E37101"/>
    <w:rsid w:val="00E4611A"/>
    <w:rsid w:val="00E47047"/>
    <w:rsid w:val="00E54C6A"/>
    <w:rsid w:val="00EB04C4"/>
    <w:rsid w:val="00EE137B"/>
    <w:rsid w:val="00F0433E"/>
    <w:rsid w:val="00F51458"/>
    <w:rsid w:val="00F51D8F"/>
    <w:rsid w:val="00F7076D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3AD711-D40B-401D-8858-7AB65D22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E3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6D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6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3FC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1D8F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1D8F"/>
    <w:rPr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A9617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566AB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eng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210</Words>
  <Characters>1199</Characters>
  <Application>Microsoft Office Word</Application>
  <DocSecurity>0</DocSecurity>
  <Lines>9</Lines>
  <Paragraphs>2</Paragraphs>
  <ScaleCrop>false</ScaleCrop>
  <Company>Dept of CME, NCU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2016台灣化學工程學會63週年慶祝大會</dc:title>
  <dc:subject/>
  <dc:creator>BK Chang</dc:creator>
  <cp:keywords/>
  <dc:description/>
  <cp:lastModifiedBy>王英招</cp:lastModifiedBy>
  <cp:revision>7</cp:revision>
  <cp:lastPrinted>2019-09-19T05:41:00Z</cp:lastPrinted>
  <dcterms:created xsi:type="dcterms:W3CDTF">2019-08-20T09:06:00Z</dcterms:created>
  <dcterms:modified xsi:type="dcterms:W3CDTF">2019-09-19T05:49:00Z</dcterms:modified>
</cp:coreProperties>
</file>